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79" w:rsidRPr="00E975D7" w:rsidRDefault="00003179" w:rsidP="00CE6AB8">
      <w:pPr>
        <w:rPr>
          <w:rFonts w:ascii="Arial" w:hAnsi="Arial" w:cs="Arial"/>
          <w:b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>ORDENANZA</w:t>
      </w:r>
      <w:r w:rsidR="00CE6AB8">
        <w:rPr>
          <w:rFonts w:ascii="Arial" w:hAnsi="Arial" w:cs="Arial"/>
          <w:b/>
          <w:sz w:val="24"/>
          <w:szCs w:val="24"/>
        </w:rPr>
        <w:t xml:space="preserve"> MUNICIPAL Nº 435</w:t>
      </w:r>
      <w:r w:rsidRPr="00E975D7">
        <w:rPr>
          <w:rFonts w:ascii="Arial" w:hAnsi="Arial" w:cs="Arial"/>
          <w:b/>
          <w:sz w:val="24"/>
          <w:szCs w:val="24"/>
        </w:rPr>
        <w:t xml:space="preserve"> REGLAMENTO PARA DISTINGUIR PERSONALIDADES</w:t>
      </w:r>
    </w:p>
    <w:p w:rsidR="00003179" w:rsidRPr="00E975D7" w:rsidRDefault="00CE6AB8" w:rsidP="00003179">
      <w:pPr>
        <w:jc w:val="right"/>
        <w:rPr>
          <w:rFonts w:ascii="Arial" w:hAnsi="Arial" w:cs="Arial"/>
          <w:b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Gdor.</w:t>
      </w:r>
      <w:r w:rsidR="00003179" w:rsidRPr="00E975D7">
        <w:rPr>
          <w:rFonts w:ascii="Arial" w:hAnsi="Arial" w:cs="Arial"/>
          <w:sz w:val="24"/>
          <w:szCs w:val="24"/>
        </w:rPr>
        <w:t xml:space="preserve"> Mansilla,</w:t>
      </w:r>
      <w:r>
        <w:rPr>
          <w:rFonts w:ascii="Arial" w:hAnsi="Arial" w:cs="Arial"/>
          <w:sz w:val="24"/>
          <w:szCs w:val="24"/>
        </w:rPr>
        <w:t xml:space="preserve"> 3</w:t>
      </w:r>
      <w:r w:rsidR="00003179" w:rsidRPr="00E975D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noviem</w:t>
      </w:r>
      <w:r w:rsidR="00003179" w:rsidRPr="00E975D7">
        <w:rPr>
          <w:rFonts w:ascii="Arial" w:hAnsi="Arial" w:cs="Arial"/>
          <w:sz w:val="24"/>
          <w:szCs w:val="24"/>
        </w:rPr>
        <w:t>bre de 2025</w:t>
      </w:r>
    </w:p>
    <w:p w:rsidR="00003179" w:rsidRPr="00E975D7" w:rsidRDefault="00003179" w:rsidP="00003179">
      <w:pPr>
        <w:rPr>
          <w:rFonts w:ascii="Arial" w:hAnsi="Arial" w:cs="Arial"/>
          <w:b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>VISTO: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 xml:space="preserve"> La necesidad de instaurar una normativa que establezca el método y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forma de destacar las actividades y personalidades que visiten o habiten en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 xml:space="preserve">Gdor. Mansilla y </w:t>
      </w:r>
      <w:r w:rsidR="00CE6AB8" w:rsidRPr="00E975D7">
        <w:rPr>
          <w:rFonts w:ascii="Arial" w:hAnsi="Arial" w:cs="Arial"/>
          <w:sz w:val="24"/>
          <w:szCs w:val="24"/>
        </w:rPr>
        <w:t>que,</w:t>
      </w:r>
      <w:r w:rsidRPr="00E975D7">
        <w:rPr>
          <w:rFonts w:ascii="Arial" w:hAnsi="Arial" w:cs="Arial"/>
          <w:sz w:val="24"/>
          <w:szCs w:val="24"/>
        </w:rPr>
        <w:t xml:space="preserve"> por su trayectoria, y aporte a la comunidad y sociedad en general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merezcan ser distinguidas y recordada, y;</w:t>
      </w:r>
    </w:p>
    <w:p w:rsidR="00003179" w:rsidRPr="00E975D7" w:rsidRDefault="00003179" w:rsidP="00003179">
      <w:pPr>
        <w:rPr>
          <w:rFonts w:ascii="Arial" w:hAnsi="Arial" w:cs="Arial"/>
          <w:b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>CONSIDERANDO: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 xml:space="preserve"> Que este tipo de a</w:t>
      </w:r>
      <w:r w:rsidR="00E975D7" w:rsidRPr="00E975D7">
        <w:rPr>
          <w:rFonts w:ascii="Arial" w:hAnsi="Arial" w:cs="Arial"/>
          <w:sz w:val="24"/>
          <w:szCs w:val="24"/>
        </w:rPr>
        <w:t xml:space="preserve">cciones, llevadas a cabo por la </w:t>
      </w:r>
      <w:r w:rsidRPr="00E975D7">
        <w:rPr>
          <w:rFonts w:ascii="Arial" w:hAnsi="Arial" w:cs="Arial"/>
          <w:sz w:val="24"/>
          <w:szCs w:val="24"/>
        </w:rPr>
        <w:t xml:space="preserve">localidad a través de sus representantes, </w:t>
      </w:r>
      <w:bookmarkStart w:id="0" w:name="_GoBack"/>
      <w:bookmarkEnd w:id="0"/>
      <w:r w:rsidR="00CE6AB8" w:rsidRPr="00E975D7">
        <w:rPr>
          <w:rFonts w:ascii="Arial" w:hAnsi="Arial" w:cs="Arial"/>
          <w:sz w:val="24"/>
          <w:szCs w:val="24"/>
        </w:rPr>
        <w:t>otorgará</w:t>
      </w:r>
      <w:r w:rsidRPr="00E975D7">
        <w:rPr>
          <w:rFonts w:ascii="Arial" w:hAnsi="Arial" w:cs="Arial"/>
          <w:sz w:val="24"/>
          <w:szCs w:val="24"/>
        </w:rPr>
        <w:t xml:space="preserve"> a la misma </w:t>
      </w:r>
      <w:r w:rsidR="00E975D7" w:rsidRPr="00E975D7">
        <w:rPr>
          <w:rFonts w:ascii="Arial" w:hAnsi="Arial" w:cs="Arial"/>
          <w:sz w:val="24"/>
          <w:szCs w:val="24"/>
        </w:rPr>
        <w:t xml:space="preserve">un carácter </w:t>
      </w:r>
      <w:r w:rsidRPr="00E975D7">
        <w:rPr>
          <w:rFonts w:ascii="Arial" w:hAnsi="Arial" w:cs="Arial"/>
          <w:sz w:val="24"/>
          <w:szCs w:val="24"/>
        </w:rPr>
        <w:t>fraternal y que manifestará gratitud y v</w:t>
      </w:r>
      <w:r w:rsidR="00E975D7" w:rsidRPr="00E975D7">
        <w:rPr>
          <w:rFonts w:ascii="Arial" w:hAnsi="Arial" w:cs="Arial"/>
          <w:sz w:val="24"/>
          <w:szCs w:val="24"/>
        </w:rPr>
        <w:t xml:space="preserve">aloración de personalidades que </w:t>
      </w:r>
      <w:r w:rsidRPr="00E975D7">
        <w:rPr>
          <w:rFonts w:ascii="Arial" w:hAnsi="Arial" w:cs="Arial"/>
          <w:sz w:val="24"/>
          <w:szCs w:val="24"/>
        </w:rPr>
        <w:t>engalanan con su presencia, residencia o trayectoria a la localidad.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POR ELLO:</w:t>
      </w:r>
    </w:p>
    <w:p w:rsidR="00003179" w:rsidRPr="00E975D7" w:rsidRDefault="00003179" w:rsidP="00003179">
      <w:pPr>
        <w:rPr>
          <w:rFonts w:ascii="Arial" w:hAnsi="Arial" w:cs="Arial"/>
          <w:b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 xml:space="preserve"> EL CONCEJO DELIBERANTE de GDOR. MANSILLA, </w:t>
      </w:r>
      <w:r w:rsidR="00CE6AB8">
        <w:rPr>
          <w:rFonts w:ascii="Arial" w:hAnsi="Arial" w:cs="Arial"/>
          <w:b/>
          <w:sz w:val="24"/>
          <w:szCs w:val="24"/>
        </w:rPr>
        <w:t>SANCIONA CON FUERZA</w:t>
      </w:r>
      <w:r w:rsidRPr="00E975D7">
        <w:rPr>
          <w:rFonts w:ascii="Arial" w:hAnsi="Arial" w:cs="Arial"/>
          <w:b/>
          <w:sz w:val="24"/>
          <w:szCs w:val="24"/>
        </w:rPr>
        <w:t xml:space="preserve"> DE </w:t>
      </w:r>
    </w:p>
    <w:p w:rsidR="00003179" w:rsidRPr="00E975D7" w:rsidRDefault="00003179" w:rsidP="00CE6AB8">
      <w:pPr>
        <w:jc w:val="center"/>
        <w:rPr>
          <w:rFonts w:ascii="Arial" w:hAnsi="Arial" w:cs="Arial"/>
          <w:b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>ORDENANZA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 xml:space="preserve">ARTICULO 1°: Apruébese el procedimiento para destacar las actividades y las personalidades que visiten o habiten en </w:t>
      </w:r>
      <w:r w:rsidR="00E975D7" w:rsidRPr="00E975D7">
        <w:rPr>
          <w:rFonts w:ascii="Arial" w:hAnsi="Arial" w:cs="Arial"/>
          <w:sz w:val="24"/>
          <w:szCs w:val="24"/>
        </w:rPr>
        <w:t>Gdor. Mansilla</w:t>
      </w:r>
      <w:r w:rsidRPr="00E975D7">
        <w:rPr>
          <w:rFonts w:ascii="Arial" w:hAnsi="Arial" w:cs="Arial"/>
          <w:sz w:val="24"/>
          <w:szCs w:val="24"/>
        </w:rPr>
        <w:t>, que consta de 2 Capítulos y 8 Artículos, y que forma parte legal de la presente.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ARTICULO 2°: Comuníquese, regístrese, publíquese y archívese.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</w:p>
    <w:p w:rsidR="00003179" w:rsidRPr="00E975D7" w:rsidRDefault="00003179" w:rsidP="00003179">
      <w:pPr>
        <w:jc w:val="center"/>
        <w:rPr>
          <w:rFonts w:ascii="Arial" w:hAnsi="Arial" w:cs="Arial"/>
          <w:b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>METODOLOGÍA PARA DESTACAR PERSONALIDADES</w:t>
      </w:r>
    </w:p>
    <w:p w:rsidR="00003179" w:rsidRPr="00E975D7" w:rsidRDefault="00003179" w:rsidP="00003179">
      <w:pPr>
        <w:jc w:val="center"/>
        <w:rPr>
          <w:rFonts w:ascii="Arial" w:hAnsi="Arial" w:cs="Arial"/>
          <w:b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>CAPÍTULO I - RECONOCIMIENTOS Y DISTINCIONES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>Artículo 1°:</w:t>
      </w:r>
      <w:r w:rsidRPr="00E975D7">
        <w:rPr>
          <w:rFonts w:ascii="Arial" w:hAnsi="Arial" w:cs="Arial"/>
          <w:sz w:val="24"/>
          <w:szCs w:val="24"/>
        </w:rPr>
        <w:t xml:space="preserve"> DISTINCIONES. Se instituyen en el ámbito de la Ciudad de </w:t>
      </w:r>
      <w:r w:rsidR="00E975D7" w:rsidRPr="00E975D7">
        <w:rPr>
          <w:rFonts w:ascii="Arial" w:hAnsi="Arial" w:cs="Arial"/>
          <w:sz w:val="24"/>
          <w:szCs w:val="24"/>
        </w:rPr>
        <w:t xml:space="preserve">Gdor. Mansilla </w:t>
      </w:r>
      <w:r w:rsidRPr="00E975D7">
        <w:rPr>
          <w:rFonts w:ascii="Arial" w:hAnsi="Arial" w:cs="Arial"/>
          <w:sz w:val="24"/>
          <w:szCs w:val="24"/>
        </w:rPr>
        <w:t>las siguientes distinciones:</w:t>
      </w:r>
    </w:p>
    <w:p w:rsidR="00003179" w:rsidRPr="00E975D7" w:rsidRDefault="00003179" w:rsidP="00E975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Visitante Ilustre de la Ciudad de Gdor. Mansilla</w:t>
      </w:r>
    </w:p>
    <w:p w:rsidR="00003179" w:rsidRPr="00E975D7" w:rsidRDefault="00003179" w:rsidP="00E975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Huésped de Honor de la Ciudad de Gdor. Mansilla.</w:t>
      </w:r>
    </w:p>
    <w:p w:rsidR="00003179" w:rsidRPr="00E975D7" w:rsidRDefault="00003179" w:rsidP="00E975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Ciudadano/a Ilustre de la Ciudad de Gdor. Mansilla.</w:t>
      </w:r>
    </w:p>
    <w:p w:rsidR="00003179" w:rsidRPr="00E975D7" w:rsidRDefault="00003179" w:rsidP="00E975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Medalla al mérito.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>Artículo 2°:</w:t>
      </w:r>
      <w:r w:rsidRPr="00E975D7">
        <w:rPr>
          <w:rFonts w:ascii="Arial" w:hAnsi="Arial" w:cs="Arial"/>
          <w:sz w:val="24"/>
          <w:szCs w:val="24"/>
        </w:rPr>
        <w:t xml:space="preserve"> Los reconocimientos y distinc</w:t>
      </w:r>
      <w:r w:rsidR="00E975D7" w:rsidRPr="00E975D7">
        <w:rPr>
          <w:rFonts w:ascii="Arial" w:hAnsi="Arial" w:cs="Arial"/>
          <w:sz w:val="24"/>
          <w:szCs w:val="24"/>
        </w:rPr>
        <w:t xml:space="preserve">iones no podrán ser otorgados a </w:t>
      </w:r>
      <w:r w:rsidRPr="00E975D7">
        <w:rPr>
          <w:rFonts w:ascii="Arial" w:hAnsi="Arial" w:cs="Arial"/>
          <w:sz w:val="24"/>
          <w:szCs w:val="24"/>
        </w:rPr>
        <w:t>personas que hayan cometido crímenes de le</w:t>
      </w:r>
      <w:r w:rsidR="00E975D7" w:rsidRPr="00E975D7">
        <w:rPr>
          <w:rFonts w:ascii="Arial" w:hAnsi="Arial" w:cs="Arial"/>
          <w:sz w:val="24"/>
          <w:szCs w:val="24"/>
        </w:rPr>
        <w:t xml:space="preserve">sa humanidad en cualquier parte </w:t>
      </w:r>
      <w:r w:rsidRPr="00E975D7">
        <w:rPr>
          <w:rFonts w:ascii="Arial" w:hAnsi="Arial" w:cs="Arial"/>
          <w:sz w:val="24"/>
          <w:szCs w:val="24"/>
        </w:rPr>
        <w:t>del mundo.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>Artículo 3º:</w:t>
      </w:r>
      <w:r w:rsidRPr="00E975D7">
        <w:rPr>
          <w:rFonts w:ascii="Arial" w:hAnsi="Arial" w:cs="Arial"/>
          <w:sz w:val="24"/>
          <w:szCs w:val="24"/>
        </w:rPr>
        <w:t xml:space="preserve"> VISITANTE ILUSTRE. La distinc</w:t>
      </w:r>
      <w:r w:rsidR="00E975D7" w:rsidRPr="00E975D7">
        <w:rPr>
          <w:rFonts w:ascii="Arial" w:hAnsi="Arial" w:cs="Arial"/>
          <w:sz w:val="24"/>
          <w:szCs w:val="24"/>
        </w:rPr>
        <w:t xml:space="preserve">ión de "Visitante Ilustre de la </w:t>
      </w:r>
      <w:r w:rsidRPr="00E975D7">
        <w:rPr>
          <w:rFonts w:ascii="Arial" w:hAnsi="Arial" w:cs="Arial"/>
          <w:sz w:val="24"/>
          <w:szCs w:val="24"/>
        </w:rPr>
        <w:t>Ciudad de Gdor. Mansilla” podrá ser otorgada a lo</w:t>
      </w:r>
      <w:r w:rsidR="00E975D7" w:rsidRPr="00E975D7">
        <w:rPr>
          <w:rFonts w:ascii="Arial" w:hAnsi="Arial" w:cs="Arial"/>
          <w:sz w:val="24"/>
          <w:szCs w:val="24"/>
        </w:rPr>
        <w:t xml:space="preserve">s Presidentes, Vicepresidentes, </w:t>
      </w:r>
      <w:r w:rsidRPr="00E975D7">
        <w:rPr>
          <w:rFonts w:ascii="Arial" w:hAnsi="Arial" w:cs="Arial"/>
          <w:sz w:val="24"/>
          <w:szCs w:val="24"/>
        </w:rPr>
        <w:t>Gobernadores, Vicegobernadores y máxim</w:t>
      </w:r>
      <w:r w:rsidR="00E975D7" w:rsidRPr="00E975D7">
        <w:rPr>
          <w:rFonts w:ascii="Arial" w:hAnsi="Arial" w:cs="Arial"/>
          <w:sz w:val="24"/>
          <w:szCs w:val="24"/>
        </w:rPr>
        <w:t xml:space="preserve">as jerarquías de las diferentes </w:t>
      </w:r>
      <w:r w:rsidRPr="00E975D7">
        <w:rPr>
          <w:rFonts w:ascii="Arial" w:hAnsi="Arial" w:cs="Arial"/>
          <w:sz w:val="24"/>
          <w:szCs w:val="24"/>
        </w:rPr>
        <w:t>confesiones religiosas, que se encuentren en</w:t>
      </w:r>
      <w:r w:rsidR="00E975D7" w:rsidRPr="00E975D7">
        <w:rPr>
          <w:rFonts w:ascii="Arial" w:hAnsi="Arial" w:cs="Arial"/>
          <w:sz w:val="24"/>
          <w:szCs w:val="24"/>
        </w:rPr>
        <w:t xml:space="preserve"> visita oficial en la Ciudad de </w:t>
      </w:r>
      <w:r w:rsidRPr="00E975D7">
        <w:rPr>
          <w:rFonts w:ascii="Arial" w:hAnsi="Arial" w:cs="Arial"/>
          <w:sz w:val="24"/>
          <w:szCs w:val="24"/>
        </w:rPr>
        <w:t>Gdor. Mansilla y demás personalidades de jerarquía equivalente. El otorgamiento se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hará mediante Resolución del Poder Ejecuti</w:t>
      </w:r>
      <w:r w:rsidR="00E975D7" w:rsidRPr="00E975D7">
        <w:rPr>
          <w:rFonts w:ascii="Arial" w:hAnsi="Arial" w:cs="Arial"/>
          <w:sz w:val="24"/>
          <w:szCs w:val="24"/>
        </w:rPr>
        <w:t xml:space="preserve">vo o del Concejo Deliberante de </w:t>
      </w:r>
      <w:r w:rsidRPr="00E975D7">
        <w:rPr>
          <w:rFonts w:ascii="Arial" w:hAnsi="Arial" w:cs="Arial"/>
          <w:sz w:val="24"/>
          <w:szCs w:val="24"/>
        </w:rPr>
        <w:t>Gdor. Mansilla</w:t>
      </w:r>
      <w:r w:rsidR="00E975D7" w:rsidRPr="00E975D7">
        <w:rPr>
          <w:rFonts w:ascii="Arial" w:hAnsi="Arial" w:cs="Arial"/>
          <w:sz w:val="24"/>
          <w:szCs w:val="24"/>
        </w:rPr>
        <w:t xml:space="preserve">. </w:t>
      </w:r>
      <w:r w:rsidRPr="00E975D7">
        <w:rPr>
          <w:rFonts w:ascii="Arial" w:hAnsi="Arial" w:cs="Arial"/>
          <w:sz w:val="24"/>
          <w:szCs w:val="24"/>
        </w:rPr>
        <w:t xml:space="preserve">Tendrá vigencia durante el </w:t>
      </w:r>
      <w:r w:rsidR="00E975D7" w:rsidRPr="00E975D7">
        <w:rPr>
          <w:rFonts w:ascii="Arial" w:hAnsi="Arial" w:cs="Arial"/>
          <w:sz w:val="24"/>
          <w:szCs w:val="24"/>
        </w:rPr>
        <w:t xml:space="preserve">lapso en el cual el homenajeado </w:t>
      </w:r>
      <w:r w:rsidRPr="00E975D7">
        <w:rPr>
          <w:rFonts w:ascii="Arial" w:hAnsi="Arial" w:cs="Arial"/>
          <w:sz w:val="24"/>
          <w:szCs w:val="24"/>
        </w:rPr>
        <w:t>permanezca en la Ciudad.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La Distinción consistirá en la entrega de un dip</w:t>
      </w:r>
      <w:r w:rsidR="00E975D7" w:rsidRPr="00E975D7">
        <w:rPr>
          <w:rFonts w:ascii="Arial" w:hAnsi="Arial" w:cs="Arial"/>
          <w:sz w:val="24"/>
          <w:szCs w:val="24"/>
        </w:rPr>
        <w:t xml:space="preserve">loma suscripto por la autoridad </w:t>
      </w:r>
      <w:r w:rsidRPr="00E975D7">
        <w:rPr>
          <w:rFonts w:ascii="Arial" w:hAnsi="Arial" w:cs="Arial"/>
          <w:sz w:val="24"/>
          <w:szCs w:val="24"/>
        </w:rPr>
        <w:t>respectiva y copia de la Resolución.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>Artículo 4º:</w:t>
      </w:r>
      <w:r w:rsidRPr="00E975D7">
        <w:rPr>
          <w:rFonts w:ascii="Arial" w:hAnsi="Arial" w:cs="Arial"/>
          <w:sz w:val="24"/>
          <w:szCs w:val="24"/>
        </w:rPr>
        <w:t xml:space="preserve"> HUÉSPED DE HONOR. La distin</w:t>
      </w:r>
      <w:r w:rsidR="00E975D7" w:rsidRPr="00E975D7">
        <w:rPr>
          <w:rFonts w:ascii="Arial" w:hAnsi="Arial" w:cs="Arial"/>
          <w:sz w:val="24"/>
          <w:szCs w:val="24"/>
        </w:rPr>
        <w:t xml:space="preserve">ción de "Huésped de Honor de la </w:t>
      </w:r>
      <w:r w:rsidRPr="00E975D7">
        <w:rPr>
          <w:rFonts w:ascii="Arial" w:hAnsi="Arial" w:cs="Arial"/>
          <w:sz w:val="24"/>
          <w:szCs w:val="24"/>
        </w:rPr>
        <w:t>Ciudad de Gdor. Mansilla " podrá ser otorgada a visita</w:t>
      </w:r>
      <w:r w:rsidR="00E975D7" w:rsidRPr="00E975D7">
        <w:rPr>
          <w:rFonts w:ascii="Arial" w:hAnsi="Arial" w:cs="Arial"/>
          <w:sz w:val="24"/>
          <w:szCs w:val="24"/>
        </w:rPr>
        <w:t xml:space="preserve">ntes que se hayan destacado en </w:t>
      </w:r>
      <w:r w:rsidRPr="00E975D7">
        <w:rPr>
          <w:rFonts w:ascii="Arial" w:hAnsi="Arial" w:cs="Arial"/>
          <w:sz w:val="24"/>
          <w:szCs w:val="24"/>
        </w:rPr>
        <w:t>la Cultura, las Ciencias, la Política, el Depor</w:t>
      </w:r>
      <w:r w:rsidR="00E975D7" w:rsidRPr="00E975D7">
        <w:rPr>
          <w:rFonts w:ascii="Arial" w:hAnsi="Arial" w:cs="Arial"/>
          <w:sz w:val="24"/>
          <w:szCs w:val="24"/>
        </w:rPr>
        <w:t xml:space="preserve">te, o hayan prestado relevantes </w:t>
      </w:r>
      <w:r w:rsidRPr="00E975D7">
        <w:rPr>
          <w:rFonts w:ascii="Arial" w:hAnsi="Arial" w:cs="Arial"/>
          <w:sz w:val="24"/>
          <w:szCs w:val="24"/>
        </w:rPr>
        <w:t>servicios a la humanidad, haciéndose acreedores al reconocimiento general.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Tendrá vigencia durante el lapso en el cual el homenajeado permanezca en la</w:t>
      </w:r>
    </w:p>
    <w:p w:rsidR="00003179" w:rsidRPr="00E975D7" w:rsidRDefault="00E975D7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 xml:space="preserve">Ciudad.  </w:t>
      </w:r>
      <w:r w:rsidR="00003179" w:rsidRPr="00E975D7">
        <w:rPr>
          <w:rFonts w:ascii="Arial" w:hAnsi="Arial" w:cs="Arial"/>
          <w:sz w:val="24"/>
          <w:szCs w:val="24"/>
        </w:rPr>
        <w:t>La Distinción será concedida mediante Resolu</w:t>
      </w:r>
      <w:r w:rsidRPr="00E975D7">
        <w:rPr>
          <w:rFonts w:ascii="Arial" w:hAnsi="Arial" w:cs="Arial"/>
          <w:sz w:val="24"/>
          <w:szCs w:val="24"/>
        </w:rPr>
        <w:t xml:space="preserve">ción del Presidente Municipal o Concejo </w:t>
      </w:r>
      <w:r w:rsidR="00003179" w:rsidRPr="00E975D7">
        <w:rPr>
          <w:rFonts w:ascii="Arial" w:hAnsi="Arial" w:cs="Arial"/>
          <w:sz w:val="24"/>
          <w:szCs w:val="24"/>
        </w:rPr>
        <w:t>Deliberante de la Ciudad de Gdor. Mansilla y</w:t>
      </w:r>
      <w:r w:rsidRPr="00E975D7">
        <w:rPr>
          <w:rFonts w:ascii="Arial" w:hAnsi="Arial" w:cs="Arial"/>
          <w:sz w:val="24"/>
          <w:szCs w:val="24"/>
        </w:rPr>
        <w:t xml:space="preserve"> consistirá en la entrega de un </w:t>
      </w:r>
      <w:r w:rsidR="00003179" w:rsidRPr="00E975D7">
        <w:rPr>
          <w:rFonts w:ascii="Arial" w:hAnsi="Arial" w:cs="Arial"/>
          <w:sz w:val="24"/>
          <w:szCs w:val="24"/>
        </w:rPr>
        <w:t>diploma suscripto por la autoridad respectiva y copia de la Resolución.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>Artículo 5º:</w:t>
      </w:r>
      <w:r w:rsidRPr="00E975D7">
        <w:rPr>
          <w:rFonts w:ascii="Arial" w:hAnsi="Arial" w:cs="Arial"/>
          <w:sz w:val="24"/>
          <w:szCs w:val="24"/>
        </w:rPr>
        <w:t xml:space="preserve"> CIUDADANO/A ILUSTRE. La distinción de Ciudadano/a ilustre de</w:t>
      </w:r>
      <w:r w:rsidR="00E975D7" w:rsidRPr="00E975D7">
        <w:rPr>
          <w:rFonts w:ascii="Arial" w:hAnsi="Arial" w:cs="Arial"/>
          <w:sz w:val="24"/>
          <w:szCs w:val="24"/>
        </w:rPr>
        <w:t xml:space="preserve"> </w:t>
      </w:r>
      <w:r w:rsidRPr="00E975D7">
        <w:rPr>
          <w:rFonts w:ascii="Arial" w:hAnsi="Arial" w:cs="Arial"/>
          <w:sz w:val="24"/>
          <w:szCs w:val="24"/>
        </w:rPr>
        <w:t xml:space="preserve">la Ciudad de Gdor. Mansilla será otorgada mediante </w:t>
      </w:r>
      <w:r w:rsidR="00E975D7" w:rsidRPr="00E975D7">
        <w:rPr>
          <w:rFonts w:ascii="Arial" w:hAnsi="Arial" w:cs="Arial"/>
          <w:sz w:val="24"/>
          <w:szCs w:val="24"/>
        </w:rPr>
        <w:t xml:space="preserve">Ordenanza, aprobada por los dos </w:t>
      </w:r>
      <w:r w:rsidRPr="00E975D7">
        <w:rPr>
          <w:rFonts w:ascii="Arial" w:hAnsi="Arial" w:cs="Arial"/>
          <w:sz w:val="24"/>
          <w:szCs w:val="24"/>
        </w:rPr>
        <w:t>tercios de los miembros del cuerpo. Sólo po</w:t>
      </w:r>
      <w:r w:rsidR="00E975D7" w:rsidRPr="00E975D7">
        <w:rPr>
          <w:rFonts w:ascii="Arial" w:hAnsi="Arial" w:cs="Arial"/>
          <w:sz w:val="24"/>
          <w:szCs w:val="24"/>
        </w:rPr>
        <w:t xml:space="preserve">drán ser otorgadas un máximo de </w:t>
      </w:r>
      <w:r w:rsidRPr="00E975D7">
        <w:rPr>
          <w:rFonts w:ascii="Arial" w:hAnsi="Arial" w:cs="Arial"/>
          <w:sz w:val="24"/>
          <w:szCs w:val="24"/>
        </w:rPr>
        <w:t>diez (10) distinciones anuales.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Podrán recibir tal distinción personas físicas, argentinas</w:t>
      </w:r>
      <w:r w:rsidR="00E975D7" w:rsidRPr="00E975D7">
        <w:rPr>
          <w:rFonts w:ascii="Arial" w:hAnsi="Arial" w:cs="Arial"/>
          <w:sz w:val="24"/>
          <w:szCs w:val="24"/>
        </w:rPr>
        <w:t xml:space="preserve">, que hayan residido en </w:t>
      </w:r>
      <w:r w:rsidRPr="00E975D7">
        <w:rPr>
          <w:rFonts w:ascii="Arial" w:hAnsi="Arial" w:cs="Arial"/>
          <w:sz w:val="24"/>
          <w:szCs w:val="24"/>
        </w:rPr>
        <w:t xml:space="preserve">la Ciudad de Gdor. Mansilla durante 10 años como </w:t>
      </w:r>
      <w:r w:rsidR="00E975D7" w:rsidRPr="00E975D7">
        <w:rPr>
          <w:rFonts w:ascii="Arial" w:hAnsi="Arial" w:cs="Arial"/>
          <w:sz w:val="24"/>
          <w:szCs w:val="24"/>
        </w:rPr>
        <w:t xml:space="preserve">mínimo y que se hayan destacado </w:t>
      </w:r>
      <w:r w:rsidRPr="00E975D7">
        <w:rPr>
          <w:rFonts w:ascii="Arial" w:hAnsi="Arial" w:cs="Arial"/>
          <w:sz w:val="24"/>
          <w:szCs w:val="24"/>
        </w:rPr>
        <w:t>por la obra y la trayectoria desarrollada en el camp</w:t>
      </w:r>
      <w:r w:rsidR="00E975D7" w:rsidRPr="00E975D7">
        <w:rPr>
          <w:rFonts w:ascii="Arial" w:hAnsi="Arial" w:cs="Arial"/>
          <w:sz w:val="24"/>
          <w:szCs w:val="24"/>
        </w:rPr>
        <w:t xml:space="preserve">o de la cultura, la </w:t>
      </w:r>
      <w:r w:rsidR="00E975D7" w:rsidRPr="00E975D7">
        <w:rPr>
          <w:rFonts w:ascii="Arial" w:hAnsi="Arial" w:cs="Arial"/>
          <w:sz w:val="24"/>
          <w:szCs w:val="24"/>
        </w:rPr>
        <w:lastRenderedPageBreak/>
        <w:t xml:space="preserve">ciencia, la </w:t>
      </w:r>
      <w:r w:rsidRPr="00E975D7">
        <w:rPr>
          <w:rFonts w:ascii="Arial" w:hAnsi="Arial" w:cs="Arial"/>
          <w:sz w:val="24"/>
          <w:szCs w:val="24"/>
        </w:rPr>
        <w:t>educación, la política, el deporte y la defensa de</w:t>
      </w:r>
      <w:r w:rsidR="00E975D7" w:rsidRPr="00E975D7">
        <w:rPr>
          <w:rFonts w:ascii="Arial" w:hAnsi="Arial" w:cs="Arial"/>
          <w:sz w:val="24"/>
          <w:szCs w:val="24"/>
        </w:rPr>
        <w:t xml:space="preserve"> los derechos sostenidos por la </w:t>
      </w:r>
      <w:r w:rsidRPr="00E975D7">
        <w:rPr>
          <w:rFonts w:ascii="Arial" w:hAnsi="Arial" w:cs="Arial"/>
          <w:sz w:val="24"/>
          <w:szCs w:val="24"/>
        </w:rPr>
        <w:t>Constitución Nacional.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La distinción consistirá en una medalla alusi</w:t>
      </w:r>
      <w:r w:rsidR="00E975D7" w:rsidRPr="00E975D7">
        <w:rPr>
          <w:rFonts w:ascii="Arial" w:hAnsi="Arial" w:cs="Arial"/>
          <w:sz w:val="24"/>
          <w:szCs w:val="24"/>
        </w:rPr>
        <w:t xml:space="preserve">va y un Diploma de Honor que la </w:t>
      </w:r>
      <w:r w:rsidRPr="00E975D7">
        <w:rPr>
          <w:rFonts w:ascii="Arial" w:hAnsi="Arial" w:cs="Arial"/>
          <w:sz w:val="24"/>
          <w:szCs w:val="24"/>
        </w:rPr>
        <w:t>acredite como tal y será otorgada por los miembros del Concejo Deliberante.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>Artículo 6º:</w:t>
      </w:r>
      <w:r w:rsidRPr="00E975D7">
        <w:rPr>
          <w:rFonts w:ascii="Arial" w:hAnsi="Arial" w:cs="Arial"/>
          <w:sz w:val="24"/>
          <w:szCs w:val="24"/>
        </w:rPr>
        <w:t xml:space="preserve"> MEDALLA AL MÉRITO. El Poder Ejecutivo o Concejo Deliberante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mediante Resolución., entregará una medalla al ciudadano/a que se hubiere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distinguido por un acto sobresaliente o función destacada prestada a la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comunidad.</w:t>
      </w:r>
    </w:p>
    <w:p w:rsidR="00003179" w:rsidRPr="00E975D7" w:rsidRDefault="00003179" w:rsidP="00003179">
      <w:pPr>
        <w:rPr>
          <w:rFonts w:ascii="Arial" w:hAnsi="Arial" w:cs="Arial"/>
          <w:b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>CAPÍTULO II - DE LAS DECLARACIONES DE INTERÉS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>Artículo 7º:</w:t>
      </w:r>
      <w:r w:rsidRPr="00E975D7">
        <w:rPr>
          <w:rFonts w:ascii="Arial" w:hAnsi="Arial" w:cs="Arial"/>
          <w:sz w:val="24"/>
          <w:szCs w:val="24"/>
        </w:rPr>
        <w:t xml:space="preserve"> DECLARACIÓN DE INTERÉ</w:t>
      </w:r>
      <w:r w:rsidR="00E975D7" w:rsidRPr="00E975D7">
        <w:rPr>
          <w:rFonts w:ascii="Arial" w:hAnsi="Arial" w:cs="Arial"/>
          <w:sz w:val="24"/>
          <w:szCs w:val="24"/>
        </w:rPr>
        <w:t xml:space="preserve">S. Se instituyen las figuras de </w:t>
      </w:r>
      <w:r w:rsidRPr="00E975D7">
        <w:rPr>
          <w:rFonts w:ascii="Arial" w:hAnsi="Arial" w:cs="Arial"/>
          <w:sz w:val="24"/>
          <w:szCs w:val="24"/>
        </w:rPr>
        <w:t>reconocimiento: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 xml:space="preserve">- "Declaración de Interés del Gobierno de la Ciudad de </w:t>
      </w:r>
      <w:r w:rsidR="00E975D7" w:rsidRPr="00E975D7">
        <w:rPr>
          <w:rFonts w:ascii="Arial" w:hAnsi="Arial" w:cs="Arial"/>
          <w:sz w:val="24"/>
          <w:szCs w:val="24"/>
        </w:rPr>
        <w:t xml:space="preserve">Gdor. Mansilla " otorgada </w:t>
      </w:r>
      <w:r w:rsidRPr="00E975D7">
        <w:rPr>
          <w:rFonts w:ascii="Arial" w:hAnsi="Arial" w:cs="Arial"/>
          <w:sz w:val="24"/>
          <w:szCs w:val="24"/>
        </w:rPr>
        <w:t>mediante Resolución del Poder Ejecutivo de la Ciudad,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 xml:space="preserve">- "Declaración de Interés del Concejo Deliberante de la Ciudad de </w:t>
      </w:r>
      <w:r w:rsidR="00E975D7" w:rsidRPr="00E975D7">
        <w:rPr>
          <w:rFonts w:ascii="Arial" w:hAnsi="Arial" w:cs="Arial"/>
          <w:sz w:val="24"/>
          <w:szCs w:val="24"/>
        </w:rPr>
        <w:t xml:space="preserve">Gdor. Mansilla " </w:t>
      </w:r>
      <w:r w:rsidRPr="00E975D7">
        <w:rPr>
          <w:rFonts w:ascii="Arial" w:hAnsi="Arial" w:cs="Arial"/>
          <w:sz w:val="24"/>
          <w:szCs w:val="24"/>
        </w:rPr>
        <w:t>mediante Resolución del mismo.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La distinción se acreditará mediante la entr</w:t>
      </w:r>
      <w:r w:rsidR="00E975D7" w:rsidRPr="00E975D7">
        <w:rPr>
          <w:rFonts w:ascii="Arial" w:hAnsi="Arial" w:cs="Arial"/>
          <w:sz w:val="24"/>
          <w:szCs w:val="24"/>
        </w:rPr>
        <w:t xml:space="preserve">ega de un Diploma y copia de la </w:t>
      </w:r>
      <w:r w:rsidRPr="00E975D7">
        <w:rPr>
          <w:rFonts w:ascii="Arial" w:hAnsi="Arial" w:cs="Arial"/>
          <w:sz w:val="24"/>
          <w:szCs w:val="24"/>
        </w:rPr>
        <w:t>Resolución.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b/>
          <w:sz w:val="24"/>
          <w:szCs w:val="24"/>
        </w:rPr>
        <w:t>Artículo 8°:</w:t>
      </w:r>
      <w:r w:rsidRPr="00E975D7">
        <w:rPr>
          <w:rFonts w:ascii="Arial" w:hAnsi="Arial" w:cs="Arial"/>
          <w:sz w:val="24"/>
          <w:szCs w:val="24"/>
        </w:rPr>
        <w:t xml:space="preserve"> La declaración de interés deberá cumplir u observar los siguientes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requisitos: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a. Dar prioridad a las actividades que propendan a la divulgación,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conocimiento, experiencia y extensión de carácter científico, cultural,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tecnológico, deportivo, y cuyas finalidades sean de evidente interés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comunitario</w:t>
      </w:r>
    </w:p>
    <w:p w:rsidR="00003179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b. Evaluar los antecedentes de las instituciones y entidades organizadoras</w:t>
      </w:r>
      <w:r w:rsidR="00E975D7" w:rsidRPr="00E975D7">
        <w:rPr>
          <w:rFonts w:ascii="Arial" w:hAnsi="Arial" w:cs="Arial"/>
          <w:sz w:val="24"/>
          <w:szCs w:val="24"/>
        </w:rPr>
        <w:t xml:space="preserve"> y la naturaleza y </w:t>
      </w:r>
      <w:r w:rsidRPr="00E975D7">
        <w:rPr>
          <w:rFonts w:ascii="Arial" w:hAnsi="Arial" w:cs="Arial"/>
          <w:sz w:val="24"/>
          <w:szCs w:val="24"/>
        </w:rPr>
        <w:t>finalidad de los actos. Esta evaluación estará a cargo</w:t>
      </w:r>
      <w:r w:rsidR="00E975D7" w:rsidRPr="00E975D7">
        <w:rPr>
          <w:rFonts w:ascii="Arial" w:hAnsi="Arial" w:cs="Arial"/>
          <w:sz w:val="24"/>
          <w:szCs w:val="24"/>
        </w:rPr>
        <w:t xml:space="preserve"> </w:t>
      </w:r>
      <w:r w:rsidRPr="00E975D7">
        <w:rPr>
          <w:rFonts w:ascii="Arial" w:hAnsi="Arial" w:cs="Arial"/>
          <w:sz w:val="24"/>
          <w:szCs w:val="24"/>
        </w:rPr>
        <w:t xml:space="preserve">del Poder Ejecutivo o de la Comisión del </w:t>
      </w:r>
      <w:r w:rsidR="00E975D7" w:rsidRPr="00E975D7">
        <w:rPr>
          <w:rFonts w:ascii="Arial" w:hAnsi="Arial" w:cs="Arial"/>
          <w:sz w:val="24"/>
          <w:szCs w:val="24"/>
        </w:rPr>
        <w:t xml:space="preserve">Concejo Deliberante a la que le </w:t>
      </w:r>
      <w:r w:rsidRPr="00E975D7">
        <w:rPr>
          <w:rFonts w:ascii="Arial" w:hAnsi="Arial" w:cs="Arial"/>
          <w:sz w:val="24"/>
          <w:szCs w:val="24"/>
        </w:rPr>
        <w:t>corresponda intervenir por razones de</w:t>
      </w:r>
      <w:r w:rsidR="00E975D7" w:rsidRPr="00E975D7">
        <w:rPr>
          <w:rFonts w:ascii="Arial" w:hAnsi="Arial" w:cs="Arial"/>
          <w:sz w:val="24"/>
          <w:szCs w:val="24"/>
        </w:rPr>
        <w:t xml:space="preserve"> competencia, de acuerdo con el </w:t>
      </w:r>
      <w:r w:rsidRPr="00E975D7">
        <w:rPr>
          <w:rFonts w:ascii="Arial" w:hAnsi="Arial" w:cs="Arial"/>
          <w:sz w:val="24"/>
          <w:szCs w:val="24"/>
        </w:rPr>
        <w:t>tipo y carácter del encuentro.</w:t>
      </w:r>
    </w:p>
    <w:p w:rsidR="00037BEC" w:rsidRPr="00E975D7" w:rsidRDefault="00003179" w:rsidP="00003179">
      <w:pPr>
        <w:rPr>
          <w:rFonts w:ascii="Arial" w:hAnsi="Arial" w:cs="Arial"/>
          <w:sz w:val="24"/>
          <w:szCs w:val="24"/>
        </w:rPr>
      </w:pPr>
      <w:r w:rsidRPr="00E975D7">
        <w:rPr>
          <w:rFonts w:ascii="Arial" w:hAnsi="Arial" w:cs="Arial"/>
          <w:sz w:val="24"/>
          <w:szCs w:val="24"/>
        </w:rPr>
        <w:t>c. Se considerará, con especial preferenci</w:t>
      </w:r>
      <w:r w:rsidR="00E975D7" w:rsidRPr="00E975D7">
        <w:rPr>
          <w:rFonts w:ascii="Arial" w:hAnsi="Arial" w:cs="Arial"/>
          <w:sz w:val="24"/>
          <w:szCs w:val="24"/>
        </w:rPr>
        <w:t xml:space="preserve">a, aquellos casos de encuentros </w:t>
      </w:r>
      <w:r w:rsidRPr="00E975D7">
        <w:rPr>
          <w:rFonts w:ascii="Arial" w:hAnsi="Arial" w:cs="Arial"/>
          <w:sz w:val="24"/>
          <w:szCs w:val="24"/>
        </w:rPr>
        <w:t>internacionales, cuando se traduzca</w:t>
      </w:r>
      <w:r w:rsidR="00E975D7" w:rsidRPr="00E975D7">
        <w:rPr>
          <w:rFonts w:ascii="Arial" w:hAnsi="Arial" w:cs="Arial"/>
          <w:sz w:val="24"/>
          <w:szCs w:val="24"/>
        </w:rPr>
        <w:t xml:space="preserve">n en un significativo aporte de </w:t>
      </w:r>
      <w:r w:rsidRPr="00E975D7">
        <w:rPr>
          <w:rFonts w:ascii="Arial" w:hAnsi="Arial" w:cs="Arial"/>
          <w:sz w:val="24"/>
          <w:szCs w:val="24"/>
        </w:rPr>
        <w:t>enseñanza, experiencia y divulgación de</w:t>
      </w:r>
      <w:r w:rsidR="00E975D7" w:rsidRPr="00E975D7">
        <w:rPr>
          <w:rFonts w:ascii="Arial" w:hAnsi="Arial" w:cs="Arial"/>
          <w:sz w:val="24"/>
          <w:szCs w:val="24"/>
        </w:rPr>
        <w:t xml:space="preserve"> acontecimientos o se derive de </w:t>
      </w:r>
      <w:r w:rsidRPr="00E975D7">
        <w:rPr>
          <w:rFonts w:ascii="Arial" w:hAnsi="Arial" w:cs="Arial"/>
          <w:sz w:val="24"/>
          <w:szCs w:val="24"/>
        </w:rPr>
        <w:t>ellos interés y repercusión en el ext</w:t>
      </w:r>
      <w:r w:rsidR="00E975D7" w:rsidRPr="00E975D7">
        <w:rPr>
          <w:rFonts w:ascii="Arial" w:hAnsi="Arial" w:cs="Arial"/>
          <w:sz w:val="24"/>
          <w:szCs w:val="24"/>
        </w:rPr>
        <w:t xml:space="preserve">ranjero que permitan apreciar y </w:t>
      </w:r>
      <w:r w:rsidRPr="00E975D7">
        <w:rPr>
          <w:rFonts w:ascii="Arial" w:hAnsi="Arial" w:cs="Arial"/>
          <w:sz w:val="24"/>
          <w:szCs w:val="24"/>
        </w:rPr>
        <w:t>conocer el nivel de desarrollo y perfecc</w:t>
      </w:r>
      <w:r w:rsidR="00E975D7" w:rsidRPr="00E975D7">
        <w:rPr>
          <w:rFonts w:ascii="Arial" w:hAnsi="Arial" w:cs="Arial"/>
          <w:sz w:val="24"/>
          <w:szCs w:val="24"/>
        </w:rPr>
        <w:t xml:space="preserve">ionamiento alcanzado en nuestra </w:t>
      </w:r>
      <w:r w:rsidRPr="00E975D7">
        <w:rPr>
          <w:rFonts w:ascii="Arial" w:hAnsi="Arial" w:cs="Arial"/>
          <w:sz w:val="24"/>
          <w:szCs w:val="24"/>
        </w:rPr>
        <w:t>localidad en las distintas materias y disciplinas científicas y culturales.</w:t>
      </w:r>
    </w:p>
    <w:sectPr w:rsidR="00037BEC" w:rsidRPr="00E975D7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AE0"/>
    <w:multiLevelType w:val="hybridMultilevel"/>
    <w:tmpl w:val="61FEC7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5380"/>
    <w:multiLevelType w:val="hybridMultilevel"/>
    <w:tmpl w:val="8E364398"/>
    <w:lvl w:ilvl="0" w:tplc="C7D26D1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79"/>
    <w:rsid w:val="00003179"/>
    <w:rsid w:val="00037BEC"/>
    <w:rsid w:val="00750444"/>
    <w:rsid w:val="00CE6AB8"/>
    <w:rsid w:val="00E975D7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95E6"/>
  <w15:chartTrackingRefBased/>
  <w15:docId w15:val="{D51DDE3C-38B6-4111-B16E-22071F68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5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2</cp:revision>
  <cp:lastPrinted>2025-09-24T13:49:00Z</cp:lastPrinted>
  <dcterms:created xsi:type="dcterms:W3CDTF">2025-10-31T13:10:00Z</dcterms:created>
  <dcterms:modified xsi:type="dcterms:W3CDTF">2025-10-31T13:10:00Z</dcterms:modified>
</cp:coreProperties>
</file>