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BEC" w:rsidRPr="00E46295" w:rsidRDefault="00827EFB" w:rsidP="00827EFB">
      <w:pPr>
        <w:jc w:val="center"/>
        <w:rPr>
          <w:rFonts w:ascii="Arial" w:hAnsi="Arial" w:cs="Arial"/>
          <w:b/>
        </w:rPr>
      </w:pPr>
      <w:bookmarkStart w:id="0" w:name="_GoBack"/>
      <w:r w:rsidRPr="00E46295">
        <w:rPr>
          <w:rFonts w:ascii="Arial" w:hAnsi="Arial" w:cs="Arial"/>
          <w:b/>
        </w:rPr>
        <w:t>ORDENANZA MUNICIPAL Nº 409 IMPLEMENTANDO SISTEMA DE NOTIFICACIONES ELECTRÓNICAS</w:t>
      </w:r>
    </w:p>
    <w:bookmarkEnd w:id="0"/>
    <w:p w:rsidR="00E46295" w:rsidRDefault="00E46295" w:rsidP="00827EFB">
      <w:pPr>
        <w:jc w:val="right"/>
        <w:rPr>
          <w:rFonts w:ascii="Arial" w:hAnsi="Arial" w:cs="Arial"/>
        </w:rPr>
      </w:pPr>
    </w:p>
    <w:p w:rsidR="00827EFB" w:rsidRPr="00E46295" w:rsidRDefault="00827EFB" w:rsidP="00827EFB">
      <w:pPr>
        <w:jc w:val="right"/>
        <w:rPr>
          <w:rFonts w:ascii="Arial" w:hAnsi="Arial" w:cs="Arial"/>
        </w:rPr>
      </w:pPr>
      <w:r w:rsidRPr="00E46295">
        <w:rPr>
          <w:rFonts w:ascii="Arial" w:hAnsi="Arial" w:cs="Arial"/>
        </w:rPr>
        <w:t>Gdor. Mansilla, 27 de setiembre de 2024</w:t>
      </w:r>
    </w:p>
    <w:p w:rsidR="00827EFB" w:rsidRPr="00E46295" w:rsidRDefault="00827EFB" w:rsidP="00827EFB">
      <w:pPr>
        <w:rPr>
          <w:rFonts w:ascii="Arial" w:hAnsi="Arial" w:cs="Arial"/>
        </w:rPr>
      </w:pPr>
    </w:p>
    <w:p w:rsidR="00827EFB" w:rsidRPr="00E46295" w:rsidRDefault="00827EFB" w:rsidP="00827EFB">
      <w:pPr>
        <w:rPr>
          <w:rFonts w:ascii="Arial" w:hAnsi="Arial" w:cs="Arial"/>
          <w:b/>
        </w:rPr>
      </w:pPr>
      <w:r w:rsidRPr="00E46295">
        <w:rPr>
          <w:rFonts w:ascii="Arial" w:hAnsi="Arial" w:cs="Arial"/>
          <w:b/>
        </w:rPr>
        <w:t>Visto:</w:t>
      </w:r>
    </w:p>
    <w:p w:rsidR="00827EFB" w:rsidRDefault="00827EFB" w:rsidP="00827EFB">
      <w:pPr>
        <w:rPr>
          <w:rFonts w:ascii="Arial" w:hAnsi="Arial" w:cs="Arial"/>
        </w:rPr>
      </w:pPr>
      <w:r w:rsidRPr="00E46295">
        <w:rPr>
          <w:rFonts w:ascii="Arial" w:hAnsi="Arial" w:cs="Arial"/>
        </w:rPr>
        <w:t xml:space="preserve">Es necesario adecuar, optimizar y actualizar la manera de dar a conocer y, sobre todo </w:t>
      </w:r>
      <w:r w:rsidR="00E46295" w:rsidRPr="00E46295">
        <w:rPr>
          <w:rFonts w:ascii="Arial" w:hAnsi="Arial" w:cs="Arial"/>
        </w:rPr>
        <w:t>notificar los actos administrativos municipales en sus diversos ámbitos en que se desarrollan y dictan.</w:t>
      </w:r>
    </w:p>
    <w:p w:rsidR="00E46295" w:rsidRDefault="00E46295" w:rsidP="00827EFB">
      <w:pPr>
        <w:rPr>
          <w:rFonts w:ascii="Arial" w:hAnsi="Arial" w:cs="Arial"/>
        </w:rPr>
      </w:pPr>
      <w:r w:rsidRPr="00E46295">
        <w:rPr>
          <w:rFonts w:ascii="Arial" w:hAnsi="Arial" w:cs="Arial"/>
          <w:b/>
        </w:rPr>
        <w:t>Considerando</w:t>
      </w:r>
      <w:r>
        <w:rPr>
          <w:rFonts w:ascii="Arial" w:hAnsi="Arial" w:cs="Arial"/>
        </w:rPr>
        <w:t>:</w:t>
      </w:r>
    </w:p>
    <w:p w:rsidR="00E46295" w:rsidRDefault="00E46295" w:rsidP="00827EFB">
      <w:pPr>
        <w:rPr>
          <w:rFonts w:ascii="Arial" w:hAnsi="Arial" w:cs="Arial"/>
        </w:rPr>
      </w:pPr>
      <w:r>
        <w:rPr>
          <w:rFonts w:ascii="Arial" w:hAnsi="Arial" w:cs="Arial"/>
        </w:rPr>
        <w:t>Que en el ámbito de la Administración Municipal se impone actualizar las formas de notificar los Actos Administrativos de distinta naturaleza, dictados por el Departamento Ejecutivo Municipal, el Honorable Concejo Deliberante y todas las dependencias que a estos le asistan, destinados a los agentes municipales cuya notificación personal sea requerida según la naturaleza del acto.</w:t>
      </w:r>
    </w:p>
    <w:p w:rsidR="00E46295" w:rsidRDefault="00E46295" w:rsidP="00827EFB">
      <w:pPr>
        <w:rPr>
          <w:rFonts w:ascii="Arial" w:hAnsi="Arial" w:cs="Arial"/>
        </w:rPr>
      </w:pPr>
      <w:r>
        <w:rPr>
          <w:rFonts w:ascii="Arial" w:hAnsi="Arial" w:cs="Arial"/>
        </w:rPr>
        <w:t>Que en esta primera etapa y a solicitud del área respectiva, es preciso incluir en este mismo sistema a los comercios que desarrollan su actividad en el ámbito territorial de este municipio y fuera de él a los que contratan o se vinculan</w:t>
      </w:r>
      <w:r w:rsidR="00EA4CB7">
        <w:rPr>
          <w:rFonts w:ascii="Arial" w:hAnsi="Arial" w:cs="Arial"/>
        </w:rPr>
        <w:t xml:space="preserve"> por algún motivo o naturaleza.</w:t>
      </w:r>
    </w:p>
    <w:p w:rsidR="00EA4CB7" w:rsidRDefault="00EA4CB7" w:rsidP="00827EFB">
      <w:pPr>
        <w:rPr>
          <w:rFonts w:ascii="Arial" w:hAnsi="Arial" w:cs="Arial"/>
        </w:rPr>
      </w:pPr>
      <w:r>
        <w:rPr>
          <w:rFonts w:ascii="Arial" w:hAnsi="Arial" w:cs="Arial"/>
        </w:rPr>
        <w:t>Que de este modo se hace conveniente no solo la comunicación de los actores sino también en lo que respecta a los actos administrativos formales de comunicación cierta y notificaciones de resoluciones o disposiciones administrativas cualquiera sea su naturaleza.</w:t>
      </w:r>
    </w:p>
    <w:p w:rsidR="00EA4CB7" w:rsidRPr="00C21F7E" w:rsidRDefault="00EA4CB7" w:rsidP="00827EFB">
      <w:pPr>
        <w:rPr>
          <w:rFonts w:ascii="Arial" w:hAnsi="Arial" w:cs="Arial"/>
          <w:b/>
        </w:rPr>
      </w:pPr>
      <w:r w:rsidRPr="00C21F7E">
        <w:rPr>
          <w:rFonts w:ascii="Arial" w:hAnsi="Arial" w:cs="Arial"/>
          <w:b/>
        </w:rPr>
        <w:t>POR TODO ELLO, EL HONORABLE CONCEJO DELIBERANTE DE LA MUNICIPALIDAD DE GDOR. MANSILLA SANCIONA CON FUERZA DE</w:t>
      </w:r>
    </w:p>
    <w:p w:rsidR="00EA4CB7" w:rsidRDefault="00EA4CB7" w:rsidP="00EA4CB7">
      <w:pPr>
        <w:jc w:val="center"/>
        <w:rPr>
          <w:rFonts w:ascii="Arial" w:hAnsi="Arial" w:cs="Arial"/>
        </w:rPr>
      </w:pPr>
      <w:r w:rsidRPr="00C21F7E">
        <w:rPr>
          <w:rFonts w:ascii="Arial" w:hAnsi="Arial" w:cs="Arial"/>
          <w:b/>
        </w:rPr>
        <w:t>ORDENANZA</w:t>
      </w:r>
    </w:p>
    <w:p w:rsidR="00EA4CB7" w:rsidRDefault="005D2506" w:rsidP="00EA4CB7">
      <w:pPr>
        <w:rPr>
          <w:rFonts w:ascii="Arial" w:hAnsi="Arial" w:cs="Arial"/>
        </w:rPr>
      </w:pPr>
      <w:r w:rsidRPr="00C21F7E">
        <w:rPr>
          <w:rFonts w:ascii="Arial" w:hAnsi="Arial" w:cs="Arial"/>
          <w:b/>
        </w:rPr>
        <w:t>ARTÍCULO 1º</w:t>
      </w:r>
      <w:r>
        <w:rPr>
          <w:rFonts w:ascii="Arial" w:hAnsi="Arial" w:cs="Arial"/>
        </w:rPr>
        <w:t>: I</w:t>
      </w:r>
      <w:r w:rsidR="00EA4CB7">
        <w:rPr>
          <w:rFonts w:ascii="Arial" w:hAnsi="Arial" w:cs="Arial"/>
        </w:rPr>
        <w:t>mplementar en el ámbito de la Municipalidad de Gdor. Mansilla, el sistema de notificaciones electrónicas, que tendrá por objeto la comunicación de todos los actos administrativos de distinta naturaleza, emanados por el Departamento Ejecutivo Municipal, el Honorable Concejo Deliberante y todas las dependencias que a estos le asistan, destinados a los agentes municipales cuya notificación personal sea requerida según la naturaleza del acto.</w:t>
      </w:r>
    </w:p>
    <w:p w:rsidR="005D2506" w:rsidRDefault="005D2506" w:rsidP="00EA4CB7">
      <w:pPr>
        <w:rPr>
          <w:rFonts w:ascii="Arial" w:hAnsi="Arial" w:cs="Arial"/>
        </w:rPr>
      </w:pPr>
      <w:r w:rsidRPr="00C21F7E">
        <w:rPr>
          <w:rFonts w:ascii="Arial" w:hAnsi="Arial" w:cs="Arial"/>
          <w:b/>
        </w:rPr>
        <w:t>ARTÍCULO 2º</w:t>
      </w:r>
      <w:r>
        <w:rPr>
          <w:rFonts w:ascii="Arial" w:hAnsi="Arial" w:cs="Arial"/>
        </w:rPr>
        <w:t>: Disponer e i</w:t>
      </w:r>
      <w:r w:rsidRPr="005D2506">
        <w:rPr>
          <w:rFonts w:ascii="Arial" w:hAnsi="Arial" w:cs="Arial"/>
        </w:rPr>
        <w:t xml:space="preserve">mplementar en el ámbito de la Municipalidad de Gdor. Mansilla, el sistema de notificaciones electrónicas, que tendrá por objeto la comunicación de todos los actos administrativos de distinta naturaleza, emanados por el Departamento Ejecutivo Municipal, el Honorable Concejo Deliberante y todas las dependencias que a estos le asistan, destinados a los </w:t>
      </w:r>
      <w:r>
        <w:rPr>
          <w:rFonts w:ascii="Arial" w:hAnsi="Arial" w:cs="Arial"/>
        </w:rPr>
        <w:t>comerciantes, empresas, particulares que contraten o se vinculen de manera diversa con el Municipio de Gdor. Mansilla,</w:t>
      </w:r>
      <w:r w:rsidRPr="005D2506">
        <w:rPr>
          <w:rFonts w:ascii="Arial" w:hAnsi="Arial" w:cs="Arial"/>
        </w:rPr>
        <w:t xml:space="preserve"> cuya notificación personal sea requerida según la naturaleza del acto.</w:t>
      </w:r>
    </w:p>
    <w:p w:rsidR="00EA4CB7" w:rsidRDefault="005D2506" w:rsidP="00EA4CB7">
      <w:pPr>
        <w:rPr>
          <w:rFonts w:ascii="Arial" w:hAnsi="Arial" w:cs="Arial"/>
        </w:rPr>
      </w:pPr>
      <w:r w:rsidRPr="00C21F7E">
        <w:rPr>
          <w:rFonts w:ascii="Arial" w:hAnsi="Arial" w:cs="Arial"/>
          <w:b/>
        </w:rPr>
        <w:t>ARTÍCULO 3</w:t>
      </w:r>
      <w:r w:rsidR="00EA4CB7" w:rsidRPr="00C21F7E">
        <w:rPr>
          <w:rFonts w:ascii="Arial" w:hAnsi="Arial" w:cs="Arial"/>
          <w:b/>
        </w:rPr>
        <w:t>º</w:t>
      </w:r>
      <w:r w:rsidR="00EA4CB7">
        <w:rPr>
          <w:rFonts w:ascii="Arial" w:hAnsi="Arial" w:cs="Arial"/>
        </w:rPr>
        <w:t xml:space="preserve">: Establecer un sistema de actualización de datos del personal, destinado a garantizar la acreditación fidedigna de los datos del personal municipal, dentro de los cuales deberá </w:t>
      </w:r>
      <w:r>
        <w:rPr>
          <w:rFonts w:ascii="Arial" w:hAnsi="Arial" w:cs="Arial"/>
        </w:rPr>
        <w:t xml:space="preserve">constituirse un domicilio electrónico consistente en una casilla de e-mail, </w:t>
      </w:r>
      <w:r>
        <w:rPr>
          <w:rFonts w:ascii="Arial" w:hAnsi="Arial" w:cs="Arial"/>
        </w:rPr>
        <w:lastRenderedPageBreak/>
        <w:t xml:space="preserve">donde se dirigirán las comunicaciones y notificaciones.   De igual forma para el caso del artículo 2 se implementará el mismo sistema de notificación efectiva, previéndose la declaración jurada de los datos que se instrumentará ante la petición de alta de Comercio, empresa o de quien </w:t>
      </w:r>
      <w:r w:rsidR="00A3265E">
        <w:rPr>
          <w:rFonts w:ascii="Arial" w:hAnsi="Arial" w:cs="Arial"/>
        </w:rPr>
        <w:t>contrate con el Municipio de manera directa o por cualquier sistema de contratación prevista en la Ordenanza y normativa respectiva.  A los comercios o similares ya existentes, se le requerirá denuncie su correo electrónico el que tendrá las características y efectos previstos en el presente cuerpo normativo.</w:t>
      </w:r>
    </w:p>
    <w:p w:rsidR="00A3265E" w:rsidRDefault="00A3265E" w:rsidP="00EA4CB7">
      <w:pPr>
        <w:rPr>
          <w:rFonts w:ascii="Arial" w:hAnsi="Arial" w:cs="Arial"/>
        </w:rPr>
      </w:pPr>
      <w:r>
        <w:rPr>
          <w:rFonts w:ascii="Arial" w:hAnsi="Arial" w:cs="Arial"/>
        </w:rPr>
        <w:t>El domicilio electrónico producirá todos sus efectos, sin necesidad de resolución y se reputará subsistente mientras no se designe otro.</w:t>
      </w:r>
    </w:p>
    <w:p w:rsidR="00A3265E" w:rsidRDefault="00A3265E" w:rsidP="00EA4CB7">
      <w:pPr>
        <w:rPr>
          <w:rFonts w:ascii="Arial" w:hAnsi="Arial" w:cs="Arial"/>
        </w:rPr>
      </w:pPr>
      <w:r w:rsidRPr="00C21F7E">
        <w:rPr>
          <w:rFonts w:ascii="Arial" w:hAnsi="Arial" w:cs="Arial"/>
          <w:b/>
        </w:rPr>
        <w:t>ARTICULO 4º</w:t>
      </w:r>
      <w:r>
        <w:rPr>
          <w:rFonts w:ascii="Arial" w:hAnsi="Arial" w:cs="Arial"/>
        </w:rPr>
        <w:t>: Los funcionarios y Agentes Municipales de carácter no permanente, deberán denunciar también con carácter de declaración jurada, una casilla de e-mail donde se deberá efectuar las notificaciones que no sean de carácter general.</w:t>
      </w:r>
    </w:p>
    <w:p w:rsidR="00A3265E" w:rsidRDefault="00A3265E" w:rsidP="00EA4CB7">
      <w:pPr>
        <w:rPr>
          <w:rFonts w:ascii="Arial" w:hAnsi="Arial" w:cs="Arial"/>
        </w:rPr>
      </w:pPr>
      <w:r w:rsidRPr="00C21F7E">
        <w:rPr>
          <w:rFonts w:ascii="Arial" w:hAnsi="Arial" w:cs="Arial"/>
          <w:b/>
        </w:rPr>
        <w:t>ARTÍCULO 5º:</w:t>
      </w:r>
      <w:r>
        <w:rPr>
          <w:rFonts w:ascii="Arial" w:hAnsi="Arial" w:cs="Arial"/>
        </w:rPr>
        <w:t xml:space="preserve"> Las comunicaciones y documentos digitales que se transmitan al domicilio digital gozarán, a todos los efectos legales y reglamentarios, de plena validez y eficacia jurídica, constituyendo medio de prueba suficiente de su existencia y de la información contenida en ellos.</w:t>
      </w:r>
    </w:p>
    <w:p w:rsidR="00A3265E" w:rsidRDefault="00A3265E" w:rsidP="00EA4CB7">
      <w:pPr>
        <w:rPr>
          <w:rFonts w:ascii="Arial" w:hAnsi="Arial" w:cs="Arial"/>
        </w:rPr>
      </w:pPr>
      <w:r w:rsidRPr="00C21F7E">
        <w:rPr>
          <w:rFonts w:ascii="Arial" w:hAnsi="Arial" w:cs="Arial"/>
          <w:b/>
        </w:rPr>
        <w:t>ARTÍCULO 6º:</w:t>
      </w:r>
      <w:r>
        <w:rPr>
          <w:rFonts w:ascii="Arial" w:hAnsi="Arial" w:cs="Arial"/>
        </w:rPr>
        <w:t xml:space="preserve"> Si por alguna razón el domicilio digital constituido resultara inválido, el Municipio, o el agente o el contratante o el comerciante, no lo declarare en el plazo prudencial</w:t>
      </w:r>
      <w:r w:rsidR="00CF20C9">
        <w:rPr>
          <w:rFonts w:ascii="Arial" w:hAnsi="Arial" w:cs="Arial"/>
        </w:rPr>
        <w:t xml:space="preserve"> determinado en la reglamentación, el departamento Ejecutivo Municipal lo tendrá por notificado en su lugar de trabajo o en el domicilio real o personal declarado, el día martes o viernes siguiente del dictado del acto administrativo que se trate.</w:t>
      </w:r>
    </w:p>
    <w:p w:rsidR="00CF20C9" w:rsidRDefault="00CF20C9" w:rsidP="00EA4CB7">
      <w:pPr>
        <w:rPr>
          <w:rFonts w:ascii="Arial" w:hAnsi="Arial" w:cs="Arial"/>
        </w:rPr>
      </w:pPr>
      <w:r w:rsidRPr="00C21F7E">
        <w:rPr>
          <w:rFonts w:ascii="Arial" w:hAnsi="Arial" w:cs="Arial"/>
          <w:b/>
        </w:rPr>
        <w:t>ARTÍCULO 7º</w:t>
      </w:r>
      <w:r>
        <w:rPr>
          <w:rFonts w:ascii="Arial" w:hAnsi="Arial" w:cs="Arial"/>
        </w:rPr>
        <w:t>: En las notificaciones que se remitan por correo electrónico se deberá anexar un archivo adjunto –escaneado- del acto administrativo que corresponda.  La cédula enviada por correo electrónico deberá contener nombre y cargo y los medios de contacto: teléfono y correo electrónico del funcionario encargado de la emisión de las notificaciones.</w:t>
      </w:r>
    </w:p>
    <w:p w:rsidR="00CF20C9" w:rsidRDefault="00CF20C9" w:rsidP="00EA4CB7">
      <w:pPr>
        <w:rPr>
          <w:rFonts w:ascii="Arial" w:hAnsi="Arial" w:cs="Arial"/>
        </w:rPr>
      </w:pPr>
      <w:r w:rsidRPr="00C21F7E">
        <w:rPr>
          <w:rFonts w:ascii="Arial" w:hAnsi="Arial" w:cs="Arial"/>
          <w:b/>
        </w:rPr>
        <w:t>ARTÍCULO 8º</w:t>
      </w:r>
      <w:r>
        <w:rPr>
          <w:rFonts w:ascii="Arial" w:hAnsi="Arial" w:cs="Arial"/>
        </w:rPr>
        <w:t xml:space="preserve">: Las comunicaciones y notificaciones efectuadas digitalmente, conforme al procedimiento previsto por la presente Ordenanza, se considerarán perfeccionadas a las 24hs del día inmediato posterior a la fecha en que se realizó la comunicación o notificación.  Cuando el día coincida con un día feriado o inhábil, el momento de perfeccionamiento de las comunicaciones y notificaciones </w:t>
      </w:r>
      <w:r w:rsidR="00DF1EBA">
        <w:rPr>
          <w:rFonts w:ascii="Arial" w:hAnsi="Arial" w:cs="Arial"/>
        </w:rPr>
        <w:t>se trasladará al primer día hábil inmediatamente siguiente.</w:t>
      </w:r>
    </w:p>
    <w:p w:rsidR="00DF1EBA" w:rsidRDefault="00DF1EBA" w:rsidP="00EA4CB7">
      <w:pPr>
        <w:rPr>
          <w:rFonts w:ascii="Arial" w:hAnsi="Arial" w:cs="Arial"/>
        </w:rPr>
      </w:pPr>
      <w:r w:rsidRPr="00C21F7E">
        <w:rPr>
          <w:rFonts w:ascii="Arial" w:hAnsi="Arial" w:cs="Arial"/>
          <w:b/>
        </w:rPr>
        <w:t>ARTÍCULO 9º</w:t>
      </w:r>
      <w:r>
        <w:rPr>
          <w:rFonts w:ascii="Arial" w:hAnsi="Arial" w:cs="Arial"/>
        </w:rPr>
        <w:t>: El Municipio, las personas físicas o jurídicas, no podrán usar para otros fines las cuentas de correo electrónico de notificación oficial.</w:t>
      </w:r>
    </w:p>
    <w:p w:rsidR="00DF1EBA" w:rsidRDefault="00DF1EBA" w:rsidP="00EA4CB7">
      <w:pPr>
        <w:rPr>
          <w:rFonts w:ascii="Arial" w:hAnsi="Arial" w:cs="Arial"/>
        </w:rPr>
      </w:pPr>
      <w:r w:rsidRPr="00C21F7E">
        <w:rPr>
          <w:rFonts w:ascii="Arial" w:hAnsi="Arial" w:cs="Arial"/>
          <w:b/>
        </w:rPr>
        <w:t>ARTÍCULO 10º:</w:t>
      </w:r>
      <w:r>
        <w:rPr>
          <w:rFonts w:ascii="Arial" w:hAnsi="Arial" w:cs="Arial"/>
        </w:rPr>
        <w:t xml:space="preserve"> La comunicación o notificación que se curse contendrá, según corresponda, como mínimo los siguientes datos: a) Identificación precisa de la persona jurídica que se pretende notificar.  b) El acto o el instrumento del que se trate, indicando su fecha de emisión, tipo y número, asunto, área emisora, apellido, nombres y cargo del funcionario firmante y número de expediente y carátula. Cuando correspondiere.  c) Transcripción íntegra del acto –fundamentos y parte dispositiva- o archivo informático adjuntando el instrumento o acto administrativo íntegro de que se trate.</w:t>
      </w:r>
    </w:p>
    <w:p w:rsidR="00DF1EBA" w:rsidRDefault="00DF1EBA" w:rsidP="00EA4CB7">
      <w:pPr>
        <w:rPr>
          <w:rFonts w:ascii="Arial" w:hAnsi="Arial" w:cs="Arial"/>
        </w:rPr>
      </w:pPr>
      <w:r w:rsidRPr="00C21F7E">
        <w:rPr>
          <w:rFonts w:ascii="Arial" w:hAnsi="Arial" w:cs="Arial"/>
          <w:b/>
        </w:rPr>
        <w:t>ARTÍCULO 11º:</w:t>
      </w:r>
      <w:r>
        <w:rPr>
          <w:rFonts w:ascii="Arial" w:hAnsi="Arial" w:cs="Arial"/>
        </w:rPr>
        <w:t xml:space="preserve"> La presente Ordenanza implica una adecuación a las ordenanzas vigentes en la materia de notificación de los procesos administrativos.  La autoridad de aplicación determinará los medios de acreditación y contralor de las notificaciones electrónicas.</w:t>
      </w:r>
    </w:p>
    <w:p w:rsidR="00DF1EBA" w:rsidRDefault="00C21F7E" w:rsidP="00EA4CB7">
      <w:pPr>
        <w:rPr>
          <w:rFonts w:ascii="Arial" w:hAnsi="Arial" w:cs="Arial"/>
        </w:rPr>
      </w:pPr>
      <w:r w:rsidRPr="00C21F7E">
        <w:rPr>
          <w:rFonts w:ascii="Arial" w:hAnsi="Arial" w:cs="Arial"/>
          <w:b/>
        </w:rPr>
        <w:lastRenderedPageBreak/>
        <w:t>ARTÍCULO 12º</w:t>
      </w:r>
      <w:r>
        <w:rPr>
          <w:rFonts w:ascii="Arial" w:hAnsi="Arial" w:cs="Arial"/>
        </w:rPr>
        <w:t>: Las Autoridades de Aplicación de la presente Ordenanza, serán la Secretaría de Gobierno; Secretaría de acción Social, Secretaría de Producción, Dirección General de Despacho y Contaduría Municipal, o aquellas que en el futuro las reemplacen.</w:t>
      </w:r>
    </w:p>
    <w:p w:rsidR="00C21F7E" w:rsidRDefault="00C21F7E" w:rsidP="00EA4CB7">
      <w:pPr>
        <w:rPr>
          <w:rFonts w:ascii="Arial" w:hAnsi="Arial" w:cs="Arial"/>
        </w:rPr>
      </w:pPr>
      <w:r w:rsidRPr="00C21F7E">
        <w:rPr>
          <w:rFonts w:ascii="Arial" w:hAnsi="Arial" w:cs="Arial"/>
          <w:b/>
        </w:rPr>
        <w:t>ARTÍCULO 13º</w:t>
      </w:r>
      <w:r>
        <w:rPr>
          <w:rFonts w:ascii="Arial" w:hAnsi="Arial" w:cs="Arial"/>
        </w:rPr>
        <w:t>: Facultar al departamento Ejecutivo Municipal a reglamentar la presente Ordenanza, a fin de lograr una implementación adecuada de la presente.</w:t>
      </w:r>
    </w:p>
    <w:p w:rsidR="00C21F7E" w:rsidRDefault="00C21F7E" w:rsidP="00EA4CB7">
      <w:pPr>
        <w:rPr>
          <w:rFonts w:ascii="Arial" w:hAnsi="Arial" w:cs="Arial"/>
        </w:rPr>
      </w:pPr>
      <w:r w:rsidRPr="00C21F7E">
        <w:rPr>
          <w:rFonts w:ascii="Arial" w:hAnsi="Arial" w:cs="Arial"/>
          <w:b/>
        </w:rPr>
        <w:t>ARTÍCULO 14º</w:t>
      </w:r>
      <w:r>
        <w:rPr>
          <w:rFonts w:ascii="Arial" w:hAnsi="Arial" w:cs="Arial"/>
        </w:rPr>
        <w:t>: Comuníquese.</w:t>
      </w:r>
    </w:p>
    <w:p w:rsidR="00EA4CB7" w:rsidRDefault="00EA4CB7" w:rsidP="00827EFB">
      <w:pPr>
        <w:rPr>
          <w:rFonts w:ascii="Arial" w:hAnsi="Arial" w:cs="Arial"/>
        </w:rPr>
      </w:pPr>
    </w:p>
    <w:p w:rsidR="00EA4CB7" w:rsidRDefault="00EA4CB7" w:rsidP="00827EFB">
      <w:pPr>
        <w:rPr>
          <w:rFonts w:ascii="Arial" w:hAnsi="Arial" w:cs="Arial"/>
        </w:rPr>
      </w:pPr>
    </w:p>
    <w:p w:rsidR="00E46295" w:rsidRPr="00E46295" w:rsidRDefault="00E46295" w:rsidP="00827EFB">
      <w:pPr>
        <w:rPr>
          <w:rFonts w:ascii="Arial" w:hAnsi="Arial" w:cs="Arial"/>
        </w:rPr>
      </w:pPr>
    </w:p>
    <w:p w:rsidR="00E46295" w:rsidRDefault="00E46295" w:rsidP="00827EFB"/>
    <w:sectPr w:rsidR="00E46295" w:rsidSect="00F43AFC">
      <w:pgSz w:w="11906" w:h="16838"/>
      <w:pgMar w:top="1701" w:right="1134"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FB"/>
    <w:rsid w:val="00037BEC"/>
    <w:rsid w:val="005D2506"/>
    <w:rsid w:val="00750444"/>
    <w:rsid w:val="00827EFB"/>
    <w:rsid w:val="00A3265E"/>
    <w:rsid w:val="00C21F7E"/>
    <w:rsid w:val="00CF20C9"/>
    <w:rsid w:val="00DF1EBA"/>
    <w:rsid w:val="00E46295"/>
    <w:rsid w:val="00EA4CB7"/>
    <w:rsid w:val="00F43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F5F0"/>
  <w15:chartTrackingRefBased/>
  <w15:docId w15:val="{DC27596F-3C81-4234-B3BA-2BEDD26F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1014</Words>
  <Characters>5583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  muni</dc:creator>
  <cp:keywords/>
  <dc:description/>
  <cp:lastModifiedBy>concejo  muni</cp:lastModifiedBy>
  <cp:revision>1</cp:revision>
  <dcterms:created xsi:type="dcterms:W3CDTF">2024-09-25T13:14:00Z</dcterms:created>
  <dcterms:modified xsi:type="dcterms:W3CDTF">2024-09-25T14:56:00Z</dcterms:modified>
</cp:coreProperties>
</file>