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A2" w:rsidRPr="00B140A2" w:rsidRDefault="00B140A2" w:rsidP="00B140A2">
      <w:pPr>
        <w:spacing w:line="360" w:lineRule="auto"/>
        <w:jc w:val="both"/>
        <w:rPr>
          <w:b/>
        </w:rPr>
      </w:pPr>
      <w:r w:rsidRPr="00B140A2">
        <w:rPr>
          <w:b/>
        </w:rPr>
        <w:t>ORDENANZA</w:t>
      </w:r>
      <w:r>
        <w:rPr>
          <w:b/>
        </w:rPr>
        <w:t xml:space="preserve"> MUNICIPAL</w:t>
      </w:r>
      <w:r w:rsidRPr="00B140A2">
        <w:rPr>
          <w:b/>
        </w:rPr>
        <w:t xml:space="preserve"> Nª 381 “APROBANDO EJECUCION DE CALCULO DE RECURSOS Y</w:t>
      </w:r>
    </w:p>
    <w:p w:rsidR="00B140A2" w:rsidRPr="00B140A2" w:rsidRDefault="00B140A2" w:rsidP="00B140A2">
      <w:pPr>
        <w:spacing w:line="360" w:lineRule="auto"/>
        <w:jc w:val="both"/>
        <w:rPr>
          <w:b/>
        </w:rPr>
      </w:pPr>
      <w:r w:rsidRPr="00B140A2">
        <w:rPr>
          <w:b/>
        </w:rPr>
        <w:t>GASTOS, BALANCE Y SITUACION DEL TESORO AL 31/12/2023”.</w:t>
      </w:r>
    </w:p>
    <w:p w:rsidR="00B140A2" w:rsidRDefault="00B140A2" w:rsidP="00B140A2">
      <w:pPr>
        <w:spacing w:line="360" w:lineRule="auto"/>
        <w:jc w:val="both"/>
      </w:pPr>
    </w:p>
    <w:p w:rsidR="00B140A2" w:rsidRPr="00B140A2" w:rsidRDefault="00B140A2" w:rsidP="00B140A2">
      <w:pPr>
        <w:spacing w:line="360" w:lineRule="auto"/>
        <w:jc w:val="right"/>
      </w:pPr>
      <w:r>
        <w:t xml:space="preserve">Gdor. Mansilla, </w:t>
      </w:r>
      <w:r w:rsidRPr="00B140A2">
        <w:t xml:space="preserve">5 de </w:t>
      </w:r>
      <w:r>
        <w:t>marzo de 2024</w:t>
      </w:r>
      <w:r w:rsidRPr="00B140A2">
        <w:t>.-</w:t>
      </w:r>
    </w:p>
    <w:p w:rsidR="00B140A2" w:rsidRDefault="00B140A2" w:rsidP="00B140A2">
      <w:pPr>
        <w:spacing w:line="360" w:lineRule="auto"/>
        <w:jc w:val="both"/>
      </w:pPr>
    </w:p>
    <w:p w:rsidR="00B140A2" w:rsidRDefault="00B140A2" w:rsidP="00B140A2">
      <w:pPr>
        <w:spacing w:line="360" w:lineRule="auto"/>
        <w:jc w:val="both"/>
        <w:rPr>
          <w:b/>
        </w:rPr>
      </w:pPr>
    </w:p>
    <w:p w:rsidR="00B140A2" w:rsidRPr="00B140A2" w:rsidRDefault="00B140A2" w:rsidP="00B140A2">
      <w:pPr>
        <w:spacing w:line="360" w:lineRule="auto"/>
        <w:jc w:val="both"/>
        <w:rPr>
          <w:b/>
        </w:rPr>
      </w:pPr>
      <w:r w:rsidRPr="00B140A2">
        <w:rPr>
          <w:b/>
        </w:rPr>
        <w:t>Visto:</w:t>
      </w:r>
    </w:p>
    <w:p w:rsidR="00B140A2" w:rsidRDefault="00B140A2" w:rsidP="00B140A2">
      <w:pPr>
        <w:spacing w:line="360" w:lineRule="auto"/>
        <w:jc w:val="both"/>
      </w:pPr>
      <w:r>
        <w:t>El cuadro y las cuentas que reflejan la ejecución del cálculo de recursos y gastos, balance y situación del tesoro del período 02/01/2023 al 31/12/2023 de esta Municipalidad;</w:t>
      </w:r>
    </w:p>
    <w:p w:rsidR="00B140A2" w:rsidRDefault="00B140A2" w:rsidP="00B140A2">
      <w:pPr>
        <w:spacing w:line="360" w:lineRule="auto"/>
        <w:jc w:val="both"/>
      </w:pPr>
      <w:r w:rsidRPr="00B140A2">
        <w:rPr>
          <w:b/>
        </w:rPr>
        <w:t>Considerando</w:t>
      </w:r>
      <w:r>
        <w:t>:</w:t>
      </w:r>
    </w:p>
    <w:p w:rsidR="00B140A2" w:rsidRDefault="00B140A2" w:rsidP="00B140A2">
      <w:pPr>
        <w:spacing w:line="360" w:lineRule="auto"/>
        <w:jc w:val="both"/>
      </w:pPr>
      <w:r>
        <w:t>Que es deber formal dar aprobación del mismo a los fines de su presentación.</w:t>
      </w:r>
    </w:p>
    <w:p w:rsidR="00B140A2" w:rsidRDefault="00B140A2" w:rsidP="00B140A2">
      <w:pPr>
        <w:spacing w:line="360" w:lineRule="auto"/>
        <w:jc w:val="both"/>
      </w:pPr>
      <w:r>
        <w:t>Que tales cuadros no merecen objeciones contables ni legales, por lo que se hace aconsejable su aprobación mediante el pertinente instrumento legal.</w:t>
      </w:r>
    </w:p>
    <w:p w:rsidR="00B140A2" w:rsidRDefault="00B140A2" w:rsidP="00B140A2">
      <w:pPr>
        <w:spacing w:line="360" w:lineRule="auto"/>
        <w:jc w:val="both"/>
      </w:pPr>
      <w:r>
        <w:t>Por todo ello, en uso de sus atribuciones</w:t>
      </w:r>
      <w:r w:rsidR="00EB4BA7">
        <w:t xml:space="preserve"> por</w:t>
      </w:r>
      <w:bookmarkStart w:id="0" w:name="_GoBack"/>
      <w:bookmarkEnd w:id="0"/>
      <w:r>
        <w:t xml:space="preserve"> lo dispuesto en la Ley 10.027,10.082 y sus modificaciones el Honorable Concejo Deliberante sanciona con fuerza de</w:t>
      </w:r>
    </w:p>
    <w:p w:rsidR="00B140A2" w:rsidRPr="00B140A2" w:rsidRDefault="00B140A2" w:rsidP="00B140A2">
      <w:pPr>
        <w:spacing w:line="360" w:lineRule="auto"/>
        <w:jc w:val="center"/>
        <w:rPr>
          <w:b/>
        </w:rPr>
      </w:pPr>
      <w:r w:rsidRPr="00B140A2">
        <w:rPr>
          <w:b/>
        </w:rPr>
        <w:t>Ordenanza:</w:t>
      </w:r>
    </w:p>
    <w:p w:rsidR="00B140A2" w:rsidRDefault="00B140A2" w:rsidP="00B140A2">
      <w:pPr>
        <w:spacing w:line="360" w:lineRule="auto"/>
        <w:jc w:val="both"/>
      </w:pPr>
    </w:p>
    <w:p w:rsidR="00B140A2" w:rsidRDefault="00B140A2" w:rsidP="00B140A2">
      <w:pPr>
        <w:spacing w:line="360" w:lineRule="auto"/>
        <w:jc w:val="both"/>
      </w:pPr>
      <w:r>
        <w:t>Art. 1º: Apruébese la ejecución del cálculo de recursos y gastos, balance y situación del tesoro del período 02/01/2023 al 31/12/2023 de esta Municipalidad, el que se adjunta como Anexo al presente, y que forma parte integrante de la norma.</w:t>
      </w:r>
    </w:p>
    <w:p w:rsidR="00037BEC" w:rsidRDefault="00B140A2" w:rsidP="00B140A2">
      <w:pPr>
        <w:spacing w:line="360" w:lineRule="auto"/>
        <w:jc w:val="both"/>
      </w:pPr>
      <w:r>
        <w:t>Art 2º: De forma.</w:t>
      </w:r>
    </w:p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2"/>
    <w:rsid w:val="00037BEC"/>
    <w:rsid w:val="00750444"/>
    <w:rsid w:val="00937399"/>
    <w:rsid w:val="00B140A2"/>
    <w:rsid w:val="00EB4BA7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6785"/>
  <w15:chartTrackingRefBased/>
  <w15:docId w15:val="{2E394CDB-9FC4-4849-A191-41E9E837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5</cp:revision>
  <cp:lastPrinted>2024-03-06T12:23:00Z</cp:lastPrinted>
  <dcterms:created xsi:type="dcterms:W3CDTF">2024-03-01T12:48:00Z</dcterms:created>
  <dcterms:modified xsi:type="dcterms:W3CDTF">2024-03-06T12:23:00Z</dcterms:modified>
</cp:coreProperties>
</file>