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C" w:rsidRPr="00384EEC" w:rsidRDefault="00384EEC" w:rsidP="00384EEC">
      <w:pPr>
        <w:spacing w:line="240" w:lineRule="auto"/>
        <w:jc w:val="center"/>
        <w:rPr>
          <w:rFonts w:ascii="Arial" w:hAnsi="Arial" w:cs="Arial"/>
        </w:rPr>
      </w:pPr>
      <w:r w:rsidRPr="00384EEC">
        <w:rPr>
          <w:rFonts w:ascii="Arial" w:hAnsi="Arial" w:cs="Arial"/>
        </w:rPr>
        <w:t>INDICE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423 APROBANDO MODIFICACION GENERAL IMPOSITIVA AÑO 2025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424 APROBANDO EJECUCION DE CALCULO DE RECURSOS Y GASTOS, BALANCE Y SITUACION DEL TESORO AL 31/12/2024.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 xml:space="preserve">ORDENANZA MUNICIPAL Nº 425 DISPONIENDO AUMENTO DE MONTOS DE BECAS ESTUDIANTILES  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426 NOMBRANDO PASAJE DE NUESTRA CIUDAD.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427 “TALLERES SOLIDARIOS, CONTRUYENDO PUENTES ENTRE ESCUELAS”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 xml:space="preserve">ORDENANZA MUNICIPAL Nº 428 </w:t>
      </w:r>
      <w:r w:rsidRPr="00384EEC">
        <w:rPr>
          <w:rFonts w:ascii="Arial" w:hAnsi="Arial" w:cs="Arial"/>
        </w:rPr>
        <w:t>RAICES DE IDENTIDAD, declaración de los arboles Tipas, como patrimonio histórico del pueblo de Gobernador Mansilla.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 xml:space="preserve">ORDENANZA MUNICIPAL Nº 429 APROBANDO CONVENIO DE COLABORACION 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430 ADHIRIENDO A LA LEY Nº 11049 SISTEMA SOLIDARIO ENTRE RIOS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431 DE REGULARIZACIÓN Y REGISTRACIÓN DE BIENES LEY 9741 REFORMADA POR LEY 11.047, DEL 13 DE DICIEMBRE DE 2022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432 ADHIRIENDO A LA LEY Nº 10.151 Régimen de promoción y fomento de la economía social.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433 “RATIFICANDO DECRETO Nº 43/25”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434 APROBANDO CONVENIO Y AUTORIZANDO EJECUCION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435 REGLAMENTO PARA DISTINGUIR PERSONALIDADES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436 DECLARANDO DE INTERES LA FIESTA DE LA TORTA FRITA Y ESTABLECIENDO TARIFAS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437 DE ADHESION A LA LEY NACIONAL 24.051 DE RESIDUOS PELIGROSOS Y A LEY PROVINCIAL 8.880.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438 MODIFICANDO E INCREMENTANDO PRESUPUESTO DE GASTOS Y CALCULO DE RECURSOS PARA EL EJERCICIO FINANCIERO 2025.-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Nº439 APROBANDO PRESUPUESTO DE GASTOS Y CALCULO DE RECURSOS PARA EL EJERCICIO FINANCIERO 2.026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Nº440 AUTORIZANDO ESCRITURACION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 xml:space="preserve">ORDENANZA MUNICIPAL Nº 441 </w:t>
      </w:r>
      <w:r>
        <w:rPr>
          <w:rFonts w:ascii="Arial" w:hAnsi="Arial" w:cs="Arial"/>
        </w:rPr>
        <w:t xml:space="preserve">RATIDICANDO “DECRETO Nº 67/2025 </w:t>
      </w:r>
      <w:r w:rsidRPr="00384EEC">
        <w:rPr>
          <w:rFonts w:ascii="Arial" w:hAnsi="Arial" w:cs="Arial"/>
        </w:rPr>
        <w:t>DISPONIENDO REEMPLAZO DE LA CONTADORA MUNICIPAL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442 “APROBANDO ORDENANZA GENERAL IMPOSITIVA AÑO 2026”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lastRenderedPageBreak/>
        <w:t>ORDENANZA MUNICIPAL Nº443   MODIFICANDO E INCREMENTANDO PRESUPUESTO DE GASTOS Y CALCULO DE RECURSOS PARA EL EJERCICIO FINANCIERO 2025.-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444    DECLARANDO DE INTERES LOS FESTEJOS DE LA FUNDACIÓN DE GOBERNADOR MANSILLA Y ESTABLECIENDO TARIFAS</w:t>
      </w:r>
    </w:p>
    <w:p w:rsid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Nº445 ORGANIGRAMA MUNICIPAL DE GOBERNADOR MANSILLA</w:t>
      </w:r>
    </w:p>
    <w:p w:rsidR="00384EEC" w:rsidRPr="00384EEC" w:rsidRDefault="00384EEC" w:rsidP="00384EEC">
      <w:pPr>
        <w:spacing w:line="240" w:lineRule="auto"/>
        <w:rPr>
          <w:rFonts w:ascii="Arial" w:hAnsi="Arial" w:cs="Arial"/>
        </w:rPr>
      </w:pPr>
      <w:r w:rsidRPr="00384EEC">
        <w:rPr>
          <w:rFonts w:ascii="Arial" w:hAnsi="Arial" w:cs="Arial"/>
        </w:rPr>
        <w:t>ORDENANZA MUNICIPAL Nº 446"Registro Municipal de Donantes Voluntarios de Sangre" GOBERNADOR MANSILLA</w:t>
      </w:r>
      <w:bookmarkStart w:id="0" w:name="_GoBack"/>
      <w:bookmarkEnd w:id="0"/>
    </w:p>
    <w:sectPr w:rsidR="00384EEC" w:rsidRPr="00384E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EC"/>
    <w:rsid w:val="00037BEC"/>
    <w:rsid w:val="00384EEC"/>
    <w:rsid w:val="00750444"/>
    <w:rsid w:val="00DF0AA7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AFC6"/>
  <w15:chartTrackingRefBased/>
  <w15:docId w15:val="{E5063693-1999-4E7B-9BE9-B92D6CC3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2026-01-05T13:33:00Z</cp:lastPrinted>
  <dcterms:created xsi:type="dcterms:W3CDTF">2026-01-05T13:23:00Z</dcterms:created>
  <dcterms:modified xsi:type="dcterms:W3CDTF">2026-01-05T13:36:00Z</dcterms:modified>
</cp:coreProperties>
</file>